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DE" w:rsidRPr="00ED3821" w:rsidRDefault="000D3DDE" w:rsidP="000D3DDE">
      <w:pPr>
        <w:jc w:val="both"/>
        <w:rPr>
          <w:rFonts w:ascii="Arial" w:hAnsi="Arial" w:cs="Arial"/>
          <w:b/>
        </w:rPr>
      </w:pPr>
      <w:r w:rsidRPr="00ED3821">
        <w:rPr>
          <w:rFonts w:ascii="Arial" w:hAnsi="Arial" w:cs="Arial"/>
          <w:b/>
        </w:rPr>
        <w:t>Start You</w:t>
      </w:r>
      <w:r w:rsidR="00ED3821">
        <w:rPr>
          <w:rFonts w:ascii="Arial" w:hAnsi="Arial" w:cs="Arial"/>
          <w:b/>
        </w:rPr>
        <w:t>r</w:t>
      </w:r>
      <w:r w:rsidRPr="00ED3821">
        <w:rPr>
          <w:rFonts w:ascii="Arial" w:hAnsi="Arial" w:cs="Arial"/>
          <w:b/>
        </w:rPr>
        <w:t xml:space="preserve"> Workplace Wellbeing Journey Today</w:t>
      </w:r>
    </w:p>
    <w:p w:rsidR="000D3DDE" w:rsidRPr="00ED3821" w:rsidRDefault="000D3DDE" w:rsidP="000D3DDE">
      <w:pPr>
        <w:jc w:val="both"/>
        <w:rPr>
          <w:rFonts w:ascii="Arial" w:hAnsi="Arial" w:cs="Arial"/>
        </w:rPr>
      </w:pPr>
      <w:r w:rsidRPr="00ED3821">
        <w:rPr>
          <w:rFonts w:ascii="Arial" w:hAnsi="Arial" w:cs="Arial"/>
        </w:rPr>
        <w:t xml:space="preserve">Good4Work is an exciting workplace wellbeing tool for your workplace and your team. </w:t>
      </w:r>
    </w:p>
    <w:p w:rsidR="000D3DDE" w:rsidRPr="00ED3821" w:rsidRDefault="000D3DDE" w:rsidP="000D3DDE">
      <w:pPr>
        <w:jc w:val="both"/>
        <w:rPr>
          <w:rFonts w:ascii="Arial" w:hAnsi="Arial" w:cs="Arial"/>
        </w:rPr>
      </w:pPr>
      <w:r w:rsidRPr="00ED3821">
        <w:rPr>
          <w:rFonts w:ascii="Arial" w:hAnsi="Arial" w:cs="Arial"/>
        </w:rPr>
        <w:t xml:space="preserve">“We spend a significant amount of time at work, so the culture and environment of a workplace can have a significant impact on our wellbeing,” says </w:t>
      </w:r>
      <w:r w:rsidRPr="00ED3821">
        <w:rPr>
          <w:rFonts w:ascii="Arial" w:hAnsi="Arial" w:cs="Arial"/>
          <w:highlight w:val="yellow"/>
        </w:rPr>
        <w:t>&lt;name&gt;</w:t>
      </w:r>
      <w:r w:rsidRPr="00ED3821">
        <w:rPr>
          <w:rFonts w:ascii="Arial" w:hAnsi="Arial" w:cs="Arial"/>
        </w:rPr>
        <w:t xml:space="preserve">, from </w:t>
      </w:r>
      <w:r w:rsidRPr="00ED3821">
        <w:rPr>
          <w:rFonts w:ascii="Arial" w:hAnsi="Arial" w:cs="Arial"/>
          <w:highlight w:val="yellow"/>
        </w:rPr>
        <w:t>&lt;organisation&gt;</w:t>
      </w:r>
      <w:r w:rsidRPr="00ED3821">
        <w:rPr>
          <w:rFonts w:ascii="Arial" w:hAnsi="Arial" w:cs="Arial"/>
        </w:rPr>
        <w:t>.</w:t>
      </w:r>
    </w:p>
    <w:p w:rsidR="000D3DDE" w:rsidRPr="00ED3821" w:rsidRDefault="000D3DDE" w:rsidP="000D3DDE">
      <w:pPr>
        <w:jc w:val="both"/>
        <w:rPr>
          <w:rFonts w:ascii="Arial" w:hAnsi="Arial" w:cs="Arial"/>
        </w:rPr>
      </w:pPr>
      <w:r w:rsidRPr="00ED3821">
        <w:rPr>
          <w:rFonts w:ascii="Arial" w:hAnsi="Arial" w:cs="Arial"/>
        </w:rPr>
        <w:t>“Investing in workplace wellbeing is good for business. A positive, healthy workplace can reduce stress, fatigue, injury and err</w:t>
      </w:r>
      <w:bookmarkStart w:id="0" w:name="_GoBack"/>
      <w:bookmarkEnd w:id="0"/>
      <w:r w:rsidRPr="00ED3821">
        <w:rPr>
          <w:rFonts w:ascii="Arial" w:hAnsi="Arial" w:cs="Arial"/>
        </w:rPr>
        <w:t xml:space="preserve">or, while improving engagement, productivity and innovation.” </w:t>
      </w:r>
    </w:p>
    <w:p w:rsidR="000D3DDE" w:rsidRPr="00ED3821" w:rsidRDefault="000D3DDE" w:rsidP="000D3DDE">
      <w:pPr>
        <w:jc w:val="both"/>
        <w:rPr>
          <w:rFonts w:ascii="Arial" w:hAnsi="Arial" w:cs="Arial"/>
        </w:rPr>
      </w:pPr>
      <w:r w:rsidRPr="00ED3821">
        <w:rPr>
          <w:rFonts w:ascii="Arial" w:hAnsi="Arial" w:cs="Arial"/>
        </w:rPr>
        <w:t xml:space="preserve">Good4Work is a free and easy-to-use online workplace wellbeing tool that is flexible to the needs of your workplace. It </w:t>
      </w:r>
      <w:r w:rsidRPr="00ED3821">
        <w:rPr>
          <w:rFonts w:ascii="Arial" w:eastAsia="Times New Roman" w:hAnsi="Arial" w:cs="Arial"/>
        </w:rPr>
        <w:t>provides</w:t>
      </w:r>
      <w:r w:rsidR="00ED3821" w:rsidRPr="00ED3821">
        <w:rPr>
          <w:rFonts w:ascii="Arial" w:eastAsia="Times New Roman" w:hAnsi="Arial" w:cs="Arial"/>
        </w:rPr>
        <w:t xml:space="preserve"> your workplace with a starting </w:t>
      </w:r>
      <w:r w:rsidRPr="00ED3821">
        <w:rPr>
          <w:rFonts w:ascii="Arial" w:eastAsia="Times New Roman" w:hAnsi="Arial" w:cs="Arial"/>
        </w:rPr>
        <w:t>point and</w:t>
      </w:r>
      <w:r w:rsidRPr="00ED3821">
        <w:rPr>
          <w:rFonts w:ascii="Arial" w:hAnsi="Arial" w:cs="Arial"/>
        </w:rPr>
        <w:t xml:space="preserve"> takes the thinking out of workplace wellbeing, helping you identify what you can do to make wellbeing part of “business as usual” — in the place you work, the way you work, connect and lead.</w:t>
      </w:r>
    </w:p>
    <w:p w:rsidR="000D3DDE" w:rsidRPr="00ED3821" w:rsidRDefault="000D3DDE" w:rsidP="000D3DDE">
      <w:pPr>
        <w:jc w:val="both"/>
        <w:rPr>
          <w:rFonts w:ascii="Arial" w:hAnsi="Arial" w:cs="Arial"/>
        </w:rPr>
      </w:pPr>
      <w:r w:rsidRPr="00ED3821">
        <w:rPr>
          <w:rFonts w:ascii="Arial" w:hAnsi="Arial" w:cs="Arial"/>
        </w:rPr>
        <w:t>Start by taking the quiz and engage your team to help identify what your workplace is already doing well and what more could be done to improve workplace wellbeing. Good4work takes you through an easy to follow step-by-step process with the support of the resources all in one place.</w:t>
      </w:r>
      <w:r w:rsidRPr="00ED3821">
        <w:rPr>
          <w:rFonts w:ascii="Arial" w:eastAsia="Times New Roman" w:hAnsi="Arial" w:cs="Arial"/>
        </w:rPr>
        <w:t xml:space="preserve"> </w:t>
      </w:r>
    </w:p>
    <w:p w:rsidR="000D3DDE" w:rsidRPr="00ED3821" w:rsidRDefault="000D3DDE" w:rsidP="000D3DDE">
      <w:pPr>
        <w:jc w:val="both"/>
        <w:rPr>
          <w:rFonts w:ascii="Arial" w:hAnsi="Arial" w:cs="Arial"/>
        </w:rPr>
      </w:pPr>
      <w:r w:rsidRPr="00ED3821">
        <w:rPr>
          <w:rFonts w:ascii="Arial" w:hAnsi="Arial" w:cs="Arial"/>
        </w:rPr>
        <w:t xml:space="preserve">Good4Work joins </w:t>
      </w:r>
      <w:proofErr w:type="spellStart"/>
      <w:r w:rsidRPr="00ED3821">
        <w:rPr>
          <w:rFonts w:ascii="Arial" w:hAnsi="Arial" w:cs="Arial"/>
        </w:rPr>
        <w:t>WorkWell</w:t>
      </w:r>
      <w:proofErr w:type="spellEnd"/>
      <w:r w:rsidRPr="00ED3821">
        <w:rPr>
          <w:rFonts w:ascii="Arial" w:hAnsi="Arial" w:cs="Arial"/>
        </w:rPr>
        <w:t xml:space="preserve"> and Wellplace.nz as a go-to place for workplace wellbeing, offering different support for different needs. It is designed for small to medium-sized workplaces, and those that are just getting started with workplace wellbeing, and developed as a joint project between Toi Te Ora – Public Health Service, Auckland Regional Public Health Service, Health Promotion Agency, Healthy Families NZ, the Ministry of Health and business representatives. </w:t>
      </w:r>
    </w:p>
    <w:p w:rsidR="000D3DDE" w:rsidRPr="00ED3821" w:rsidRDefault="000D3DDE" w:rsidP="000D3DDE">
      <w:pPr>
        <w:jc w:val="both"/>
        <w:rPr>
          <w:rFonts w:ascii="Arial" w:hAnsi="Arial" w:cs="Arial"/>
        </w:rPr>
      </w:pPr>
      <w:r w:rsidRPr="00ED3821">
        <w:rPr>
          <w:rFonts w:ascii="Arial" w:hAnsi="Arial" w:cs="Arial"/>
        </w:rPr>
        <w:t xml:space="preserve">“By drawing on the most up-to-date knowledge of workplace wellbeing, incorporating best practice, collaboration and user testing with workplaces, Good4Work is an effective tool that contributes to workplace wellbeing,” says </w:t>
      </w:r>
      <w:r w:rsidRPr="00ED3821">
        <w:rPr>
          <w:rFonts w:ascii="Arial" w:hAnsi="Arial" w:cs="Arial"/>
          <w:highlight w:val="yellow"/>
        </w:rPr>
        <w:t>&lt;Name&gt;</w:t>
      </w:r>
      <w:r w:rsidRPr="00ED3821">
        <w:rPr>
          <w:rFonts w:ascii="Arial" w:hAnsi="Arial" w:cs="Arial"/>
        </w:rPr>
        <w:t xml:space="preserve"> </w:t>
      </w:r>
    </w:p>
    <w:p w:rsidR="000D3DDE" w:rsidRPr="00ED3821" w:rsidRDefault="000D3DDE" w:rsidP="000D3DDE">
      <w:pPr>
        <w:jc w:val="both"/>
        <w:rPr>
          <w:rFonts w:ascii="Arial" w:hAnsi="Arial" w:cs="Arial"/>
        </w:rPr>
      </w:pPr>
      <w:r w:rsidRPr="00ED3821">
        <w:rPr>
          <w:rFonts w:ascii="Arial" w:hAnsi="Arial" w:cs="Arial"/>
        </w:rPr>
        <w:t>Together with your team take the quiz and develop your action plan!</w:t>
      </w:r>
      <w:r w:rsidR="006E4196" w:rsidRPr="00ED3821">
        <w:rPr>
          <w:rFonts w:ascii="Arial" w:hAnsi="Arial" w:cs="Arial"/>
        </w:rPr>
        <w:t xml:space="preserve">  It’s easy to get started, take the quiz </w:t>
      </w:r>
      <w:hyperlink r:id="rId6" w:history="1">
        <w:r w:rsidR="006E4196" w:rsidRPr="00ED3821">
          <w:rPr>
            <w:rStyle w:val="Hyperlink"/>
            <w:rFonts w:ascii="Arial" w:hAnsi="Arial" w:cs="Arial"/>
          </w:rPr>
          <w:t>www.good4work.nz</w:t>
        </w:r>
      </w:hyperlink>
      <w:r w:rsidR="006E4196" w:rsidRPr="00ED3821">
        <w:rPr>
          <w:rFonts w:ascii="Arial" w:hAnsi="Arial" w:cs="Arial"/>
        </w:rPr>
        <w:t xml:space="preserve"> </w:t>
      </w:r>
    </w:p>
    <w:p w:rsidR="000D3DDE" w:rsidRPr="00ED3821" w:rsidRDefault="000D3DDE" w:rsidP="000D3DDE">
      <w:pPr>
        <w:jc w:val="both"/>
        <w:rPr>
          <w:rFonts w:ascii="Arial" w:hAnsi="Arial" w:cs="Arial"/>
        </w:rPr>
      </w:pPr>
    </w:p>
    <w:p w:rsidR="003458EA" w:rsidRPr="00ED3821" w:rsidRDefault="003458EA" w:rsidP="000D3DDE">
      <w:pPr>
        <w:jc w:val="both"/>
        <w:rPr>
          <w:rFonts w:ascii="Arial" w:hAnsi="Arial" w:cs="Arial"/>
        </w:rPr>
      </w:pPr>
    </w:p>
    <w:sectPr w:rsidR="003458EA" w:rsidRPr="00ED3821" w:rsidSect="00CA16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38" w:rsidRDefault="00526738">
      <w:pPr>
        <w:spacing w:after="0" w:line="240" w:lineRule="auto"/>
      </w:pPr>
      <w:r>
        <w:separator/>
      </w:r>
    </w:p>
  </w:endnote>
  <w:endnote w:type="continuationSeparator" w:id="0">
    <w:p w:rsidR="00526738" w:rsidRDefault="0052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C0" w:rsidRDefault="009020F9">
    <w:pPr>
      <w:pStyle w:val="Footer"/>
    </w:pPr>
    <w:fldSimple w:instr=" DOCVARIABLE RBRO_EASYID_VALUE \* MERGEFORMAT ">
      <w:r w:rsidR="00915E7E" w:rsidRPr="0054793C">
        <w:rPr>
          <w:rStyle w:val="EasyID"/>
          <w:rFonts w:eastAsiaTheme="minorHAnsi"/>
        </w:rPr>
        <w:t>698478v1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C0" w:rsidRDefault="009020F9" w:rsidP="00EF3EB5">
    <w:pPr>
      <w:pStyle w:val="Footer"/>
    </w:pPr>
    <w:fldSimple w:instr=" DOCVARIABLE RBRO_EASYID_VALUE \* MERGEFORMAT ">
      <w:r w:rsidR="00915E7E" w:rsidRPr="0054793C">
        <w:rPr>
          <w:rStyle w:val="EasyID"/>
          <w:rFonts w:eastAsiaTheme="minorHAnsi"/>
        </w:rPr>
        <w:t>698478v1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C0" w:rsidRDefault="009020F9">
    <w:pPr>
      <w:pStyle w:val="Footer"/>
    </w:pPr>
    <w:fldSimple w:instr=" DOCVARIABLE RBRO_EASYID_VALUE \* MERGEFORMAT ">
      <w:r w:rsidR="00915E7E" w:rsidRPr="0054793C">
        <w:rPr>
          <w:rStyle w:val="EasyID"/>
          <w:rFonts w:eastAsiaTheme="minorHAnsi"/>
        </w:rPr>
        <w:t>698478v1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38" w:rsidRDefault="00526738">
      <w:pPr>
        <w:spacing w:after="0" w:line="240" w:lineRule="auto"/>
      </w:pPr>
      <w:r>
        <w:separator/>
      </w:r>
    </w:p>
  </w:footnote>
  <w:footnote w:type="continuationSeparator" w:id="0">
    <w:p w:rsidR="00526738" w:rsidRDefault="00526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C0" w:rsidRDefault="00ED3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C0" w:rsidRDefault="00ED3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C0" w:rsidRDefault="00ED3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DE"/>
    <w:rsid w:val="000D3DDE"/>
    <w:rsid w:val="003458EA"/>
    <w:rsid w:val="003C48E6"/>
    <w:rsid w:val="003D03C8"/>
    <w:rsid w:val="00526738"/>
    <w:rsid w:val="006E4196"/>
    <w:rsid w:val="00735312"/>
    <w:rsid w:val="007905E0"/>
    <w:rsid w:val="009020F9"/>
    <w:rsid w:val="00915E7E"/>
    <w:rsid w:val="00B405FD"/>
    <w:rsid w:val="00BF4055"/>
    <w:rsid w:val="00DA6E1E"/>
    <w:rsid w:val="00E53A4D"/>
    <w:rsid w:val="00ED38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B068C-7168-4B7A-A7D3-7658AEB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DE"/>
  </w:style>
  <w:style w:type="paragraph" w:styleId="Footer">
    <w:name w:val="footer"/>
    <w:basedOn w:val="Normal"/>
    <w:link w:val="FooterChar"/>
    <w:uiPriority w:val="99"/>
    <w:unhideWhenUsed/>
    <w:rsid w:val="000D3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DE"/>
  </w:style>
  <w:style w:type="character" w:customStyle="1" w:styleId="EasyID">
    <w:name w:val="EasyID"/>
    <w:basedOn w:val="DefaultParagraphFont"/>
    <w:rsid w:val="000D3DDE"/>
    <w:rPr>
      <w:rFonts w:ascii="Arial" w:eastAsia="Times New Roman" w:hAnsi="Arial" w:cs="Arial"/>
      <w:b w:val="0"/>
      <w:sz w:val="16"/>
      <w:szCs w:val="20"/>
      <w:lang w:val="en-NZ" w:eastAsia="en-NZ" w:bidi="ar-SA"/>
    </w:rPr>
  </w:style>
  <w:style w:type="character" w:styleId="Hyperlink">
    <w:name w:val="Hyperlink"/>
    <w:basedOn w:val="DefaultParagraphFont"/>
    <w:uiPriority w:val="99"/>
    <w:unhideWhenUsed/>
    <w:rsid w:val="006E4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4work.n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Fofoa Pio (ADHB)</dc:creator>
  <cp:lastModifiedBy>Gemma Gibson</cp:lastModifiedBy>
  <cp:revision>3</cp:revision>
  <dcterms:created xsi:type="dcterms:W3CDTF">2018-07-06T03:15:00Z</dcterms:created>
  <dcterms:modified xsi:type="dcterms:W3CDTF">2018-07-08T23:06:00Z</dcterms:modified>
</cp:coreProperties>
</file>